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175" w:x="7302" w:y="1631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SimSun" w:hAnsi="SimSun" w:cs="SimSun"/>
          <w:color w:val="000000"/>
          <w:spacing w:val="0"/>
          <w:sz w:val="29"/>
        </w:rPr>
        <w:t>考核管理制度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3586" w:x="7453" w:y="251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第一章</w:t>
      </w:r>
      <w:r>
        <w:rPr>
          <w:rFonts w:ascii="Times New Roman"/>
          <w:color w:val="000000"/>
          <w:spacing w:val="320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总</w:t>
      </w:r>
      <w:r>
        <w:rPr>
          <w:rFonts w:ascii="Times New Roman"/>
          <w:color w:val="000000"/>
          <w:spacing w:val="322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则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4" w:x="2967" w:y="345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第一条:为了推行现代化企业管理制度，增强企业生机与活力，提高办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844" w:x="2128" w:y="438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事效率和工作质量，对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203" w:x="7670" w:y="438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加强岗位目标管理责任制的考核力度，结合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742" w:x="2128" w:y="532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1"/>
          <w:sz w:val="42"/>
        </w:rPr>
        <w:t>本公司实际情况，制定赛高街区物业服务中心岗位目标责任制考核制度.以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742" w:x="2128" w:y="5322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26"/>
          <w:sz w:val="42"/>
        </w:rPr>
        <w:t>下简称“制度”。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0" w:x="2128" w:y="7194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第二条：本《制度》坚持贯彻定量目标与定性目标相统一；工作质量、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0" w:x="2128" w:y="7194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工作效率与经济效益相联系;责、权、利相一致的基本原则制定.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500" w:x="2128" w:y="10002"/>
        <w:widowControl w:val="off"/>
        <w:autoSpaceDE w:val="off"/>
        <w:autoSpaceDN w:val="off"/>
        <w:spacing w:before="0" w:after="0" w:line="421" w:lineRule="exact"/>
        <w:ind w:left="427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第二章</w:t>
      </w:r>
      <w:r>
        <w:rPr>
          <w:rFonts w:ascii="Times New Roman"/>
          <w:color w:val="000000"/>
          <w:spacing w:val="320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岗位目标管理责任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500" w:x="2128" w:y="10002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第三条：部门岗位目标管理责任，以部门岗位基本职责和各部门已实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500" w:x="2128" w:y="10002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行的考核制度为依据，分为部门基本职责、责任目标、工作目标，考核办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500" w:x="2128" w:y="10002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法四个部分。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2128" w:y="13747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第四条：岗位目标管理责任的考核，由行政人事部根据本公司总体工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2128" w:y="1374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作目标及公司具体情况确定的各部门全年的、当月的工作目标任务，每月、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2128" w:y="1374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年终进行考核考评并以各部门每月考核为基本参照，予以及时通报。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2128" w:y="13747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第五条：各部门应按照年初的计划认真履行，对各项任务指标，不折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2128" w:y="1374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不扣，层层落实，责任到人，按时督促完成，并做详实的记录。各部门员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2128" w:y="13747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工的考核细则须每日考核并填写记录。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003" w:x="7666" w:y="1936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第三章</w:t>
      </w:r>
      <w:r>
        <w:rPr>
          <w:rFonts w:ascii="Times New Roman"/>
          <w:color w:val="000000"/>
          <w:spacing w:val="320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考核办法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736" w:x="2128" w:y="20300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第六条:岗位目标考核采用百制，分为每月考核、全年考核两种形式，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736" w:x="2128" w:y="2030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4"/>
          <w:sz w:val="42"/>
        </w:rPr>
        <w:t>考核结果实行“双挂”,即与当月考核奖金挂钩,与全年岗位目标责任奖金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736" w:x="2128" w:y="2030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挂钩.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055" w:x="2967" w:y="157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第七条:管理层人员的考核：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742" w:x="2128" w:y="2514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总经理的考核工资参照各部门经理的分数；副经理级以上由总经理依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742" w:x="2128" w:y="251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据所分管部门岗位目标责任完成情况，以及被考核人与总经理指导思想的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742" w:x="2128" w:y="251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1"/>
          <w:sz w:val="42"/>
        </w:rPr>
        <w:t>配合质量进行考核，并根据考核结果核发当月目标责任奖,根据全年的考核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742" w:x="2128" w:y="251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结果核发年终目标责任奖.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7992" w:x="2967" w:y="625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第八条：部门经理岗位目标责任考核: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555" w:x="2128" w:y="7194"/>
        <w:widowControl w:val="off"/>
        <w:autoSpaceDE w:val="off"/>
        <w:autoSpaceDN w:val="off"/>
        <w:spacing w:before="0" w:after="0" w:line="421" w:lineRule="exact"/>
        <w:ind w:left="1051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3"/>
          <w:sz w:val="42"/>
        </w:rPr>
        <w:t>按照部门工作基本职责,考核其月任务的完成质量，由主管上级分别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555" w:x="2128" w:y="7194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计算考核分值,满分合计为</w:t>
      </w:r>
      <w:r>
        <w:rPr>
          <w:rFonts w:ascii="Times New Roman"/>
          <w:color w:val="000000"/>
          <w:spacing w:val="-3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100</w:t>
      </w:r>
      <w:r>
        <w:rPr>
          <w:rFonts w:ascii="Times New Roman"/>
          <w:color w:val="000000"/>
          <w:spacing w:val="-2"/>
          <w:sz w:val="42"/>
        </w:rPr>
        <w:t xml:space="preserve"> </w:t>
      </w:r>
      <w:r>
        <w:rPr>
          <w:rFonts w:ascii="SimSun" w:hAnsi="SimSun" w:cs="SimSun"/>
          <w:color w:val="000000"/>
          <w:spacing w:val="-2"/>
          <w:sz w:val="42"/>
        </w:rPr>
        <w:t>分.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496" w:x="2128" w:y="9066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第九条：部门经理岗位定量指标考核办法，具有定量核算的部门经理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496" w:x="2128" w:y="9066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岗位，定量指标部分考核以当月实际完成任务百分比进行考评。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496" w:x="2128" w:y="9066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3"/>
          <w:sz w:val="42"/>
        </w:rPr>
        <w:t>第十条:具有定性任务指标和定量任务指标的经理岗位由主管上级每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496" w:x="2128" w:y="9066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月进行考核。部门主管的考核由经理每月进行。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496" w:x="2128" w:y="12811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第十一条：只有定性指标的部门经理由分管上级每月按照完成任务的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496" w:x="2128" w:y="1281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工作质量，工作效率依据考核细则进行考核。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517" w:x="2128" w:y="14683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第十二条：各部门的班长（队长）及员工的岗位目标责任考核: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517" w:x="2128" w:y="14683"/>
        <w:widowControl w:val="off"/>
        <w:autoSpaceDE w:val="off"/>
        <w:autoSpaceDN w:val="off"/>
        <w:spacing w:before="515" w:after="0" w:line="421" w:lineRule="exact"/>
        <w:ind w:left="857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各部门的班长（队长）及员工岗位目标责任考核由本部门经理根据当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517" w:x="2128" w:y="14683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月完成工作任务</w:t>
      </w:r>
      <w:r>
        <w:rPr>
          <w:rFonts w:ascii="Times New Roman"/>
          <w:color w:val="000000"/>
          <w:spacing w:val="-30"/>
          <w:sz w:val="42"/>
        </w:rPr>
        <w:t xml:space="preserve"> </w:t>
      </w:r>
      <w:r>
        <w:rPr>
          <w:rFonts w:ascii="SimSun" w:hAnsi="SimSun" w:cs="SimSun"/>
          <w:color w:val="000000"/>
          <w:spacing w:val="2"/>
          <w:sz w:val="42"/>
        </w:rPr>
        <w:t>,工作质量，工作效率及出勤情况并依据考核细则进行考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517" w:x="2128" w:y="14683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核.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742" w:x="2128" w:y="18428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第十三条：部门经理根据被考核人完成的工作任务指标和实际的工作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742" w:x="2128" w:y="1842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情况认真进行考核评分。被考核人当月若工作效率、工作质量、工作成绩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742" w:x="2128" w:y="1842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1"/>
          <w:sz w:val="42"/>
        </w:rPr>
        <w:t>不佳，明显出现错误或违反劳动纪律者,须依据考核细则予以严肃扣减考核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742" w:x="2128" w:y="1842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分；被考核人当月若出现旷工问题、责任事故问题和不服从组织工作安排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742" w:x="2128" w:y="1842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问题者,鉴于服务性企业的特点，凡服务质量严重出错者，各部门考核人有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077" w:x="2128" w:y="157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权酌情扣减</w:t>
      </w:r>
      <w:r>
        <w:rPr>
          <w:rFonts w:ascii="Times New Roman"/>
          <w:color w:val="000000"/>
          <w:spacing w:val="-4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10—20</w:t>
      </w:r>
      <w:r>
        <w:rPr>
          <w:rFonts w:ascii="Times New Roman"/>
          <w:color w:val="000000"/>
          <w:spacing w:val="1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分。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328" w:x="2967" w:y="251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第十四条：劳动纪律考核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672" w:x="2128" w:y="3450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第一款：上班时间无故迟到、早退或中途溜号，按下列办法处理：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672" w:x="2128" w:y="3450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一、一次迟到或早退</w:t>
      </w:r>
      <w:r>
        <w:rPr>
          <w:rFonts w:ascii="Times New Roman"/>
          <w:color w:val="000000"/>
          <w:spacing w:val="-25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30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分钟以内，履行请假手续者考核扣减</w:t>
      </w:r>
      <w:r>
        <w:rPr>
          <w:rFonts w:ascii="Times New Roman"/>
          <w:color w:val="000000"/>
          <w:spacing w:val="-31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1</w:t>
      </w:r>
      <w:r>
        <w:rPr>
          <w:rFonts w:ascii="Times New Roman"/>
          <w:color w:val="000000"/>
          <w:spacing w:val="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分，未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672" w:x="2128" w:y="345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履行请假手续者考核扣减</w:t>
      </w:r>
      <w:r>
        <w:rPr>
          <w:rFonts w:ascii="Times New Roman"/>
          <w:color w:val="000000"/>
          <w:spacing w:val="-11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3</w:t>
      </w:r>
      <w:r>
        <w:rPr>
          <w:rFonts w:ascii="Times New Roman"/>
          <w:color w:val="000000"/>
          <w:spacing w:val="-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分；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688" w:x="2128" w:y="6258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1"/>
          <w:sz w:val="42"/>
        </w:rPr>
        <w:t>二、未履行请假手续而缺勤半天者,考核扣减</w:t>
      </w:r>
      <w:r>
        <w:rPr>
          <w:rFonts w:ascii="Times New Roman"/>
          <w:color w:val="000000"/>
          <w:spacing w:val="-2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3—15</w:t>
      </w:r>
      <w:r>
        <w:rPr>
          <w:rFonts w:ascii="Times New Roman"/>
          <w:color w:val="000000"/>
          <w:spacing w:val="0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分，也可参照旷工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688" w:x="2128" w:y="625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处理。职员每请假一天扣一分；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736" w:x="2128" w:y="8130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第二款:不得在上班时间打麻将、打扑克、玩电脑游戏、上网联天违规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736" w:x="2128" w:y="813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者按下列办法处理。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121" w:x="2128" w:y="10002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一、在办公场所（包括办公室和办公楼区范围内）聚众打麻将、打扑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121" w:x="2128" w:y="10002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克者,一经发现扣发参与人当月目标责任奖金</w:t>
      </w:r>
      <w:r>
        <w:rPr>
          <w:rFonts w:ascii="Times New Roman"/>
          <w:color w:val="000000"/>
          <w:spacing w:val="-17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50%。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121" w:x="2128" w:y="10002"/>
        <w:widowControl w:val="off"/>
        <w:autoSpaceDE w:val="off"/>
        <w:autoSpaceDN w:val="off"/>
        <w:spacing w:before="515" w:after="0" w:line="421" w:lineRule="exact"/>
        <w:ind w:left="961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二、上班时间在办公室（包括到其它办公室）玩电脑游戏，上网聊天、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121" w:x="2128" w:y="10002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高声戏闹者发现一次扣减</w:t>
      </w:r>
      <w:r>
        <w:rPr>
          <w:rFonts w:ascii="Times New Roman"/>
          <w:color w:val="000000"/>
          <w:spacing w:val="-11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5</w:t>
      </w:r>
      <w:r>
        <w:rPr>
          <w:rFonts w:ascii="Times New Roman"/>
          <w:color w:val="000000"/>
          <w:spacing w:val="-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分.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667" w:x="2128" w:y="13747"/>
        <w:widowControl w:val="off"/>
        <w:autoSpaceDE w:val="off"/>
        <w:autoSpaceDN w:val="off"/>
        <w:spacing w:before="0" w:after="0" w:line="421" w:lineRule="exact"/>
        <w:ind w:left="961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5"/>
          <w:sz w:val="42"/>
        </w:rPr>
        <w:t>第三款：不准用办公电话拨打各种信息台,一经发现按信息费额加倍从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667" w:x="2128" w:y="1374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当事人奖金中扣罚。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683" w:x="2128" w:y="15619"/>
        <w:widowControl w:val="off"/>
        <w:autoSpaceDE w:val="off"/>
        <w:autoSpaceDN w:val="off"/>
        <w:spacing w:before="0" w:after="0" w:line="421" w:lineRule="exact"/>
        <w:ind w:left="961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第四款：旷工</w:t>
      </w:r>
      <w:r>
        <w:rPr>
          <w:rFonts w:ascii="Times New Roman"/>
          <w:color w:val="000000"/>
          <w:spacing w:val="18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1</w:t>
      </w:r>
      <w:r>
        <w:rPr>
          <w:rFonts w:ascii="Times New Roman"/>
          <w:color w:val="000000"/>
          <w:spacing w:val="23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天扣发当日工资及半月目标责任奖，不足一天按照每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683" w:x="2128" w:y="15619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日</w:t>
      </w:r>
      <w:r>
        <w:rPr>
          <w:rFonts w:ascii="Times New Roman"/>
          <w:color w:val="000000"/>
          <w:spacing w:val="1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8</w:t>
      </w:r>
      <w:r>
        <w:rPr>
          <w:rFonts w:ascii="Times New Roman"/>
          <w:color w:val="000000"/>
          <w:spacing w:val="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小时比例以小时为单位扣发。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742" w:x="2128" w:y="17491"/>
        <w:widowControl w:val="off"/>
        <w:autoSpaceDE w:val="off"/>
        <w:autoSpaceDN w:val="off"/>
        <w:spacing w:before="0" w:after="0" w:line="421" w:lineRule="exact"/>
        <w:ind w:left="961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2"/>
          <w:sz w:val="42"/>
        </w:rPr>
        <w:t>第五款：职员每请假一天,扣发当月浮动工资</w:t>
      </w:r>
      <w:r>
        <w:rPr>
          <w:rFonts w:ascii="Times New Roman"/>
          <w:color w:val="000000"/>
          <w:spacing w:val="111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1</w:t>
      </w:r>
      <w:r>
        <w:rPr>
          <w:rFonts w:ascii="Times New Roman"/>
          <w:color w:val="000000"/>
          <w:spacing w:val="110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天额值。请病假逾期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742" w:x="2128" w:y="17491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30</w:t>
      </w:r>
      <w:r>
        <w:rPr>
          <w:rFonts w:ascii="Times New Roman"/>
          <w:color w:val="000000"/>
          <w:spacing w:val="61"/>
          <w:sz w:val="42"/>
        </w:rPr>
        <w:t xml:space="preserve"> </w:t>
      </w:r>
      <w:r>
        <w:rPr>
          <w:rFonts w:ascii="SimSun" w:hAnsi="SimSun" w:cs="SimSun"/>
          <w:color w:val="000000"/>
          <w:spacing w:val="-6"/>
          <w:sz w:val="42"/>
        </w:rPr>
        <w:t>天者,按自动离职论处。（婚、丧假、妇女三期假参照劳动规定执行。但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742" w:x="2128" w:y="1749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不予发放考核资金）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651" w:x="2128" w:y="20300"/>
        <w:widowControl w:val="off"/>
        <w:autoSpaceDE w:val="off"/>
        <w:autoSpaceDN w:val="off"/>
        <w:spacing w:before="0" w:after="0" w:line="421" w:lineRule="exact"/>
        <w:ind w:left="961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5"/>
          <w:sz w:val="42"/>
        </w:rPr>
        <w:t>第六款:职员记过一次，除当月目标责任奖金全部扣发外，年终目标责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651" w:x="2128" w:y="2030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任奖发给</w:t>
      </w:r>
      <w:r>
        <w:rPr>
          <w:rFonts w:ascii="Times New Roman"/>
          <w:color w:val="000000"/>
          <w:spacing w:val="-4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50%的计算所得额。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51" w:x="3089" w:y="2217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第七款:在大厦内发生口角者，身为干部者扣</w:t>
      </w:r>
      <w:r>
        <w:rPr>
          <w:rFonts w:ascii="Times New Roman"/>
          <w:color w:val="000000"/>
          <w:spacing w:val="-6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5</w:t>
      </w:r>
      <w:r>
        <w:rPr>
          <w:rFonts w:ascii="Times New Roman"/>
          <w:color w:val="000000"/>
          <w:spacing w:val="13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分、员工扣</w:t>
      </w:r>
      <w:r>
        <w:rPr>
          <w:rFonts w:ascii="Times New Roman"/>
          <w:color w:val="000000"/>
          <w:spacing w:val="4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3</w:t>
      </w:r>
      <w:r>
        <w:rPr>
          <w:rFonts w:ascii="Times New Roman"/>
          <w:color w:val="000000"/>
          <w:spacing w:val="13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分.影响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5650" w:x="2128" w:y="157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极大者予以辞退。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5650" w:x="2128" w:y="1577"/>
        <w:widowControl w:val="off"/>
        <w:autoSpaceDE w:val="off"/>
        <w:autoSpaceDN w:val="off"/>
        <w:spacing w:before="515" w:after="0" w:line="421" w:lineRule="exact"/>
        <w:ind w:left="968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2"/>
          <w:sz w:val="42"/>
        </w:rPr>
        <w:t>第八款:凡有客户点名投诉某人的工作职责或各人不当行为者扣减</w:t>
      </w:r>
      <w:r>
        <w:rPr>
          <w:rFonts w:ascii="SimSun"/>
          <w:color w:val="000000"/>
          <w:spacing w:val="184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5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472" w:x="2128" w:y="345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分。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4531" w:x="3097" w:y="438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第十五条：由行政人事部每月对各部门的考核负责审核并折算当月目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0172" w:x="2128" w:y="532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标责任奖。当月目标考核奖于次月十五日发放。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0172" w:x="2128" w:y="5322"/>
        <w:widowControl w:val="off"/>
        <w:autoSpaceDE w:val="off"/>
        <w:autoSpaceDN w:val="off"/>
        <w:spacing w:before="515" w:after="0" w:line="421" w:lineRule="exact"/>
        <w:ind w:left="968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第四章</w:t>
      </w:r>
      <w:r>
        <w:rPr>
          <w:rFonts w:ascii="SimSun"/>
          <w:color w:val="000000"/>
          <w:spacing w:val="460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年终考核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5086" w:x="3097" w:y="719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第十六条:全年目标考核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5637" w:x="2128" w:y="8130"/>
        <w:widowControl w:val="off"/>
        <w:autoSpaceDE w:val="off"/>
        <w:autoSpaceDN w:val="off"/>
        <w:spacing w:before="0" w:after="0" w:line="421" w:lineRule="exact"/>
        <w:ind w:left="961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以岗位的基本职责和年度初逐级签订的《岗位目标责任书》为依据，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5637" w:x="2128" w:y="813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以各岗位逐月按《考核细则》所得分为参照，进行考核。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5637" w:x="2128" w:y="8130"/>
        <w:widowControl w:val="off"/>
        <w:autoSpaceDE w:val="off"/>
        <w:autoSpaceDN w:val="off"/>
        <w:spacing w:before="515" w:after="0" w:line="421" w:lineRule="exact"/>
        <w:ind w:left="968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第十七条:全年考核分值的结构。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5283" w:x="2128" w:y="1093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2"/>
          <w:sz w:val="42"/>
        </w:rPr>
        <w:t>逐月《考核细则》得分和×（A)％＋《目标责任书》考核分值×（B）％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5283" w:x="2128" w:y="10938"/>
        <w:widowControl w:val="off"/>
        <w:autoSpaceDE w:val="off"/>
        <w:autoSpaceDN w:val="off"/>
        <w:spacing w:before="515" w:after="0" w:line="421" w:lineRule="exact"/>
        <w:ind w:left="1895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12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6055" w:x="3118" w:y="1281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1、部门经理、主管：</w:t>
      </w:r>
      <w:r>
        <w:rPr>
          <w:rFonts w:ascii="SimSun"/>
          <w:color w:val="000000"/>
          <w:spacing w:val="201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A=50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6055" w:x="3118" w:y="1281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2、班组长、行政文员：A=60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476" w:x="9428" w:y="1281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B=50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476" w:x="9428" w:y="1281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B=40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476" w:x="9428" w:y="1281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B=30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7266" w:x="3118" w:y="1468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3、技术员工：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7266" w:x="3118" w:y="14683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4、普通员工、保安员:A=75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7266" w:x="3118" w:y="14683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第十八条：全年目标责任考核办法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472" w:x="7536" w:y="1468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A=70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472" w:x="9218" w:y="1561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B=25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5630" w:x="2128" w:y="17491"/>
        <w:widowControl w:val="off"/>
        <w:autoSpaceDE w:val="off"/>
        <w:autoSpaceDN w:val="off"/>
        <w:spacing w:before="0" w:after="0" w:line="421" w:lineRule="exact"/>
        <w:ind w:left="108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2"/>
          <w:sz w:val="42"/>
        </w:rPr>
        <w:t>1、</w:t>
      </w:r>
      <w:r>
        <w:rPr>
          <w:rFonts w:ascii="SimSun"/>
          <w:color w:val="000000"/>
          <w:spacing w:val="14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部门经理按年度初签订的《岗位目标责任书》各项指标进行自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5630" w:x="2128" w:y="17491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评，然后在部门全体员工会议上进行述职</w:t>
      </w:r>
      <w:r>
        <w:rPr>
          <w:rFonts w:ascii="SimSun"/>
          <w:color w:val="000000"/>
          <w:spacing w:val="-135"/>
          <w:sz w:val="42"/>
        </w:rPr>
        <w:t xml:space="preserve"> </w:t>
      </w:r>
      <w:r>
        <w:rPr>
          <w:rFonts w:ascii="SimSun" w:hAnsi="SimSun" w:cs="SimSun"/>
          <w:color w:val="000000"/>
          <w:spacing w:val="2"/>
          <w:sz w:val="42"/>
        </w:rPr>
        <w:t>,由员工进行初评</w:t>
      </w:r>
      <w:r>
        <w:rPr>
          <w:rFonts w:ascii="SimSun"/>
          <w:color w:val="000000"/>
          <w:spacing w:val="-180"/>
          <w:sz w:val="42"/>
        </w:rPr>
        <w:t xml:space="preserve"> </w:t>
      </w:r>
      <w:r>
        <w:rPr>
          <w:rFonts w:ascii="SimSun" w:hAnsi="SimSun" w:cs="SimSun"/>
          <w:color w:val="000000"/>
          <w:spacing w:val="2"/>
          <w:sz w:val="42"/>
        </w:rPr>
        <w:t>,并逐项做出记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5630" w:x="2128" w:y="1749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录，再经总经理办公会议进行审核。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5643" w:x="2128" w:y="20300"/>
        <w:widowControl w:val="off"/>
        <w:autoSpaceDE w:val="off"/>
        <w:autoSpaceDN w:val="off"/>
        <w:spacing w:before="0" w:after="0" w:line="421" w:lineRule="exact"/>
        <w:ind w:left="108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2"/>
          <w:sz w:val="42"/>
        </w:rPr>
        <w:t>2、</w:t>
      </w:r>
      <w:r>
        <w:rPr>
          <w:rFonts w:ascii="SimSun"/>
          <w:color w:val="000000"/>
          <w:spacing w:val="14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其余各级由部门经理和员工会议初评</w:t>
      </w:r>
      <w:r>
        <w:rPr>
          <w:rFonts w:ascii="SimSun"/>
          <w:color w:val="000000"/>
          <w:spacing w:val="-110"/>
          <w:sz w:val="42"/>
        </w:rPr>
        <w:t xml:space="preserve"> </w:t>
      </w:r>
      <w:r>
        <w:rPr>
          <w:rFonts w:ascii="SimSun" w:hAnsi="SimSun" w:cs="SimSun"/>
          <w:color w:val="000000"/>
          <w:spacing w:val="2"/>
          <w:sz w:val="42"/>
        </w:rPr>
        <w:t>,再报经办公室审核</w:t>
      </w:r>
      <w:r>
        <w:rPr>
          <w:rFonts w:ascii="SimSun"/>
          <w:color w:val="000000"/>
          <w:spacing w:val="-157"/>
          <w:sz w:val="42"/>
        </w:rPr>
        <w:t xml:space="preserve"> </w:t>
      </w:r>
      <w:r>
        <w:rPr>
          <w:rFonts w:ascii="SimSun" w:hAnsi="SimSun" w:cs="SimSun"/>
          <w:color w:val="000000"/>
          <w:spacing w:val="2"/>
          <w:sz w:val="42"/>
        </w:rPr>
        <w:t>,由总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5643" w:x="2128" w:y="2030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经理批阅为准。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9203" w:x="2766" w:y="2217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第十九条：全年目标管理责任奖及兑现办法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105pt;margin-top:569.1pt;z-index:-3;width:236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859" w:x="2938" w:y="157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一、</w:t>
      </w:r>
      <w:r>
        <w:rPr>
          <w:rFonts w:ascii="Times New Roman"/>
          <w:color w:val="000000"/>
          <w:spacing w:val="64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奖金额：由总经理办公会在年度初制定。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742" w:x="2128" w:y="2514"/>
        <w:widowControl w:val="off"/>
        <w:autoSpaceDE w:val="off"/>
        <w:autoSpaceDN w:val="off"/>
        <w:spacing w:before="0" w:after="0" w:line="421" w:lineRule="exact"/>
        <w:ind w:left="81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二、兑现办法：全年考核分值在</w:t>
      </w:r>
      <w:r>
        <w:rPr>
          <w:rFonts w:ascii="Times New Roman"/>
          <w:color w:val="000000"/>
          <w:spacing w:val="33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90</w:t>
      </w:r>
      <w:r>
        <w:rPr>
          <w:rFonts w:ascii="Times New Roman"/>
          <w:color w:val="000000"/>
          <w:spacing w:val="50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分以上按全额兑现；在</w:t>
      </w:r>
      <w:r>
        <w:rPr>
          <w:rFonts w:ascii="Times New Roman"/>
          <w:color w:val="000000"/>
          <w:spacing w:val="36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80～89</w:t>
      </w:r>
      <w:r>
        <w:rPr>
          <w:rFonts w:ascii="Times New Roman"/>
          <w:color w:val="000000"/>
          <w:spacing w:val="51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分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742" w:x="2128" w:y="251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者，按</w:t>
      </w:r>
      <w:r>
        <w:rPr>
          <w:rFonts w:ascii="Times New Roman"/>
          <w:color w:val="000000"/>
          <w:spacing w:val="53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80%折算兑现;在</w:t>
      </w:r>
      <w:r>
        <w:rPr>
          <w:rFonts w:ascii="Times New Roman"/>
          <w:color w:val="000000"/>
          <w:spacing w:val="51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60~79</w:t>
      </w:r>
      <w:r>
        <w:rPr>
          <w:rFonts w:ascii="Times New Roman"/>
          <w:color w:val="000000"/>
          <w:spacing w:val="51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分者，按</w:t>
      </w:r>
      <w:r>
        <w:rPr>
          <w:rFonts w:ascii="Times New Roman"/>
          <w:color w:val="000000"/>
          <w:spacing w:val="50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70％折算兑现；考核结果低于</w:t>
      </w:r>
      <w:r>
        <w:rPr>
          <w:rFonts w:ascii="Times New Roman"/>
          <w:color w:val="000000"/>
          <w:spacing w:val="44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60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742" w:x="2128" w:y="251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分者,除取消兑现结果外,按不能胜任岗位工作论,并按照《人事管理制度》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742" w:x="2128" w:y="251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有关条款执行.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742" w:x="2128" w:y="6258"/>
        <w:widowControl w:val="off"/>
        <w:autoSpaceDE w:val="off"/>
        <w:autoSpaceDN w:val="off"/>
        <w:spacing w:before="0" w:after="0" w:line="421" w:lineRule="exact"/>
        <w:ind w:left="767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12"/>
          <w:sz w:val="42"/>
        </w:rPr>
        <w:t>第十三条：岗位目标管理责任制考核必须坚持客观、公证、公开的原则,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742" w:x="2128" w:y="625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1"/>
          <w:sz w:val="42"/>
        </w:rPr>
        <w:t>以履行岗位职责和完成任务指标为主要依据，全面考核.重点考核工作实绩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742" w:x="2128" w:y="6258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并以考核结果作为调配、使用、职务级别升、降的主要依据。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sectPr>
      <w:pgSz w:w="17840" w:h="252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settings" Target="settings.xml" /><Relationship Id="rId5" Type="http://schemas.openxmlformats.org/officeDocument/2006/relationships/webSettings" Target="webSettings.xml" /></Relationships>
</file>

<file path=docProps/app.xml><?xml version="1.0" encoding="utf-8"?>
<Properties xmlns="http://schemas.openxmlformats.org/officeDocument/2006/extended-properties">
  <Template>Normal</Template>
  <TotalTime>3</TotalTime>
  <Pages>5</Pages>
  <Words>156</Words>
  <Characters>2264</Characters>
  <Application>Aspose</Application>
  <DocSecurity>0</DocSecurity>
  <Lines>105</Lines>
  <Paragraphs>105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2315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ASUS</dc:creator>
  <lastModifiedBy>ASUS</lastModifiedBy>
  <revision>1</revision>
  <dcterms:created xmlns:xsi="http://www.w3.org/2001/XMLSchema-instance" xmlns:dcterms="http://purl.org/dc/terms/" xsi:type="dcterms:W3CDTF">2022-04-18T13:58:04+08:00</dcterms:created>
  <dcterms:modified xmlns:xsi="http://www.w3.org/2001/XMLSchema-instance" xmlns:dcterms="http://purl.org/dc/terms/" xsi:type="dcterms:W3CDTF">2022-04-18T13:58:04+08:00</dcterms:modified>
</coreProperties>
</file>